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rPr>
          <w:rFonts w:ascii="Arial" w:hAnsi="Arial" w:cs="Arial"/>
          <w:b/>
          <w:u w:val="single"/>
        </w:rPr>
      </w:pPr>
      <w:r w:rsidRPr="008314F7">
        <w:rPr>
          <w:rFonts w:ascii="Arial" w:hAnsi="Arial" w:cs="Arial"/>
          <w:b/>
          <w:u w:val="single"/>
        </w:rPr>
        <w:t>Q200 mm – Q300 mm ANİMASYONLU YAYA TEKNİK ŞARTNAMESİ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rPr>
          <w:rFonts w:ascii="Arial" w:hAnsi="Arial" w:cs="Arial"/>
          <w:b/>
          <w:u w:val="single"/>
        </w:rPr>
      </w:pP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1.Animasyonlu yaya ünitelerinde kullanılan LED’ler 5mm çapında ve 30°açılı 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8314F7">
        <w:rPr>
          <w:rFonts w:ascii="Arial" w:hAnsi="Arial" w:cs="Arial"/>
        </w:rPr>
        <w:t>olacaktır</w:t>
      </w:r>
      <w:proofErr w:type="gramEnd"/>
      <w:r w:rsidRPr="008314F7">
        <w:rPr>
          <w:rFonts w:ascii="Arial" w:hAnsi="Arial" w:cs="Arial"/>
        </w:rPr>
        <w:t>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2.</w:t>
      </w:r>
      <w:proofErr w:type="spellStart"/>
      <w:r>
        <w:rPr>
          <w:rFonts w:ascii="Arial" w:hAnsi="Arial" w:cs="Arial"/>
        </w:rPr>
        <w:t>Ledlerin</w:t>
      </w:r>
      <w:proofErr w:type="spellEnd"/>
      <w:r>
        <w:rPr>
          <w:rFonts w:ascii="Arial" w:hAnsi="Arial" w:cs="Arial"/>
        </w:rPr>
        <w:t xml:space="preserve"> ışık  şiddeti 8000-16000mcd.arası ola</w:t>
      </w:r>
      <w:r w:rsidRPr="008314F7">
        <w:rPr>
          <w:rFonts w:ascii="Arial" w:hAnsi="Arial" w:cs="Arial"/>
        </w:rPr>
        <w:t>c</w:t>
      </w:r>
      <w:r>
        <w:rPr>
          <w:rFonts w:ascii="Arial" w:hAnsi="Arial" w:cs="Arial"/>
        </w:rPr>
        <w:t>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3.Kullanılan </w:t>
      </w:r>
      <w:proofErr w:type="spellStart"/>
      <w:r w:rsidRPr="008314F7">
        <w:rPr>
          <w:rFonts w:ascii="Arial" w:hAnsi="Arial" w:cs="Arial"/>
        </w:rPr>
        <w:t>ledler</w:t>
      </w:r>
      <w:proofErr w:type="spellEnd"/>
      <w:r w:rsidRPr="008314F7">
        <w:rPr>
          <w:rFonts w:ascii="Arial" w:hAnsi="Arial" w:cs="Arial"/>
        </w:rPr>
        <w:t xml:space="preserve"> +</w:t>
      </w:r>
      <w:smartTag w:uri="urn:schemas-microsoft-com:office:smarttags" w:element="metricconverter">
        <w:smartTagPr>
          <w:attr w:name="ProductID" w:val="80ﾰC"/>
        </w:smartTagPr>
        <w:r w:rsidRPr="008314F7">
          <w:rPr>
            <w:rFonts w:ascii="Arial" w:hAnsi="Arial" w:cs="Arial"/>
          </w:rPr>
          <w:t>80°C</w:t>
        </w:r>
      </w:smartTag>
      <w:r w:rsidRPr="008314F7">
        <w:rPr>
          <w:rFonts w:ascii="Arial" w:hAnsi="Arial" w:cs="Arial"/>
        </w:rPr>
        <w:t xml:space="preserve"> ‘ye kadar 100.000 saat garantili olacaktır.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4.Animasyonlu yaya üniteleri 170-250 VAC (50Hz (+-5Hz)) gerilim aralığında 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8314F7">
        <w:rPr>
          <w:rFonts w:ascii="Arial" w:hAnsi="Arial" w:cs="Arial"/>
        </w:rPr>
        <w:t>çalışabilecek</w:t>
      </w:r>
      <w:proofErr w:type="gramEnd"/>
      <w:r w:rsidRPr="008314F7">
        <w:rPr>
          <w:rFonts w:ascii="Arial" w:hAnsi="Arial" w:cs="Arial"/>
        </w:rPr>
        <w:t xml:space="preserve"> ve şebeke dalgalanmalarından etkilenmeyecektir.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5.Animasyonlu yaya üniteleri maksimum 20 </w:t>
      </w:r>
      <w:proofErr w:type="spellStart"/>
      <w:r w:rsidRPr="008314F7">
        <w:rPr>
          <w:rFonts w:ascii="Arial" w:hAnsi="Arial" w:cs="Arial"/>
        </w:rPr>
        <w:t>Watt</w:t>
      </w:r>
      <w:proofErr w:type="spellEnd"/>
      <w:r w:rsidRPr="008314F7">
        <w:rPr>
          <w:rFonts w:ascii="Arial" w:hAnsi="Arial" w:cs="Arial"/>
        </w:rPr>
        <w:t xml:space="preserve"> güç harcayacaktır.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6.Şebeke ve dış etkenlerden gelen parazitlere karşı gerekli yazılım ve donanım 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proofErr w:type="gramStart"/>
      <w:r w:rsidRPr="008314F7">
        <w:rPr>
          <w:rFonts w:ascii="Arial" w:hAnsi="Arial" w:cs="Arial"/>
        </w:rPr>
        <w:t>özelliklerine</w:t>
      </w:r>
      <w:proofErr w:type="gramEnd"/>
      <w:r w:rsidRPr="008314F7">
        <w:rPr>
          <w:rFonts w:ascii="Arial" w:hAnsi="Arial" w:cs="Arial"/>
        </w:rPr>
        <w:t xml:space="preserve"> sahip olacaktır.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7.Çalışma sıcaklığı – </w:t>
      </w:r>
      <w:smartTag w:uri="urn:schemas-microsoft-com:office:smarttags" w:element="metricconverter">
        <w:smartTagPr>
          <w:attr w:name="ProductID" w:val="40ﾰC"/>
        </w:smartTagPr>
        <w:r w:rsidRPr="008314F7">
          <w:rPr>
            <w:rFonts w:ascii="Arial" w:hAnsi="Arial" w:cs="Arial"/>
          </w:rPr>
          <w:t>40°C</w:t>
        </w:r>
      </w:smartTag>
      <w:r w:rsidRPr="008314F7">
        <w:rPr>
          <w:rFonts w:ascii="Arial" w:hAnsi="Arial" w:cs="Arial"/>
        </w:rPr>
        <w:t xml:space="preserve"> +</w:t>
      </w:r>
      <w:smartTag w:uri="urn:schemas-microsoft-com:office:smarttags" w:element="metricconverter">
        <w:smartTagPr>
          <w:attr w:name="ProductID" w:val="80ﾰC"/>
        </w:smartTagPr>
        <w:r w:rsidRPr="008314F7">
          <w:rPr>
            <w:rFonts w:ascii="Arial" w:hAnsi="Arial" w:cs="Arial"/>
          </w:rPr>
          <w:t>80°C</w:t>
        </w:r>
      </w:smartTag>
      <w:r w:rsidRPr="008314F7">
        <w:rPr>
          <w:rFonts w:ascii="Arial" w:hAnsi="Arial" w:cs="Arial"/>
        </w:rPr>
        <w:t xml:space="preserve"> </w:t>
      </w:r>
      <w:proofErr w:type="gramStart"/>
      <w:r w:rsidRPr="008314F7">
        <w:rPr>
          <w:rFonts w:ascii="Arial" w:hAnsi="Arial" w:cs="Arial"/>
        </w:rPr>
        <w:t>dır</w:t>
      </w:r>
      <w:proofErr w:type="gramEnd"/>
      <w:r w:rsidRPr="008314F7">
        <w:rPr>
          <w:rFonts w:ascii="Arial" w:hAnsi="Arial" w:cs="Arial"/>
        </w:rPr>
        <w:t>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8.Gece ışık şiddetini ayarlaması net bir görünüm elde etmesi ve çevreyi rahatsız </w:t>
      </w:r>
      <w:proofErr w:type="gramStart"/>
      <w:r w:rsidRPr="008314F7">
        <w:rPr>
          <w:rFonts w:ascii="Arial" w:hAnsi="Arial" w:cs="Arial"/>
        </w:rPr>
        <w:t>etmemesi  için</w:t>
      </w:r>
      <w:proofErr w:type="gramEnd"/>
      <w:r w:rsidRPr="008314F7">
        <w:rPr>
          <w:rFonts w:ascii="Arial" w:hAnsi="Arial" w:cs="Arial"/>
        </w:rPr>
        <w:t xml:space="preserve"> LDR kullanılacaktır.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9.Animasyonlu yaya üniteleri tamamen mikroişlemci kontrolü altında olacaktır.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10.Animasyonlu yaya üniteleri Kavşak kontrol cihazından bağımsız olarak çalışacaktır. (Herhangi bir süre bilgisi istemeden kendisi enerji süresince yayaların geçme ve durma durumunu gösterecektir.)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11.Yaya yeşil süresini ezberleyerek sürenin son saniyelerinde yaya animasyonunu hızlandırarak yayalara sürenin bitmek üzere olduğunu bildirir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12.Yeşil süresi boyunca yaya animasyonu çalışacaktır.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 xml:space="preserve">13.Gövdeler </w:t>
      </w:r>
      <w:proofErr w:type="spellStart"/>
      <w:r w:rsidRPr="008314F7">
        <w:rPr>
          <w:rFonts w:ascii="Arial" w:hAnsi="Arial" w:cs="Arial"/>
        </w:rPr>
        <w:t>polikarbon</w:t>
      </w:r>
      <w:proofErr w:type="spellEnd"/>
      <w:r w:rsidRPr="008314F7">
        <w:rPr>
          <w:rFonts w:ascii="Arial" w:hAnsi="Arial" w:cs="Arial"/>
        </w:rPr>
        <w:t xml:space="preserve"> malzemeden yapılacak, gövde siyah-gri-turuncu renklerde olabilecektir.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t>14.Yaya yeşil süresini hesaplayarak son saniyelerde animasyonu hızlandırarak yayaları uyarır</w:t>
      </w:r>
    </w:p>
    <w:p w:rsidR="008314F7" w:rsidRP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 w:rsidRPr="008314F7">
        <w:rPr>
          <w:rFonts w:ascii="Arial" w:hAnsi="Arial" w:cs="Arial"/>
        </w:rPr>
        <w:lastRenderedPageBreak/>
        <w:t>16. 300 mm oto sinyal verici akredite edilmiş bir kuruluş tarafından verilmiş TS EN 12368 standardı uygunluk belgesine sahip olmalıdır.</w:t>
      </w:r>
    </w:p>
    <w:p w:rsidR="008314F7" w:rsidRPr="008314F7" w:rsidRDefault="008314F7" w:rsidP="008314F7">
      <w:pPr>
        <w:jc w:val="both"/>
        <w:rPr>
          <w:rFonts w:ascii="Arial" w:hAnsi="Arial" w:cs="Arial"/>
          <w:sz w:val="28"/>
          <w:szCs w:val="28"/>
        </w:rPr>
      </w:pPr>
    </w:p>
    <w:p w:rsidR="008314F7" w:rsidRDefault="008314F7" w:rsidP="008314F7">
      <w:pPr>
        <w:tabs>
          <w:tab w:val="left" w:pos="0"/>
          <w:tab w:val="left" w:pos="18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4C69" w:rsidRPr="008314F7" w:rsidRDefault="007E4C69"/>
    <w:sectPr w:rsidR="007E4C69" w:rsidRPr="008314F7" w:rsidSect="007E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4AE"/>
    <w:multiLevelType w:val="hybridMultilevel"/>
    <w:tmpl w:val="C3D2EC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3EE9"/>
    <w:multiLevelType w:val="hybridMultilevel"/>
    <w:tmpl w:val="E598937C"/>
    <w:lvl w:ilvl="0" w:tplc="041F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ADF4EDC8">
      <w:start w:val="1"/>
      <w:numFmt w:val="lowerLetter"/>
      <w:lvlText w:val="%2-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 w:tplc="8E361D92">
      <w:start w:val="3"/>
      <w:numFmt w:val="upperLetter"/>
      <w:lvlText w:val="%3."/>
      <w:lvlJc w:val="left"/>
      <w:pPr>
        <w:tabs>
          <w:tab w:val="num" w:pos="2167"/>
        </w:tabs>
        <w:ind w:left="216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4F7"/>
    <w:rsid w:val="007E4C69"/>
    <w:rsid w:val="008314F7"/>
    <w:rsid w:val="0088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2012-04-24T13:29:00Z</dcterms:created>
  <dcterms:modified xsi:type="dcterms:W3CDTF">2012-04-24T13:38:00Z</dcterms:modified>
</cp:coreProperties>
</file>